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66" w:rsidRPr="00B15EB0" w:rsidRDefault="00A62766" w:rsidP="00072D59">
      <w:pPr>
        <w:spacing w:after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B15EB0">
        <w:rPr>
          <w:rFonts w:ascii="Calibri" w:hAnsi="Calibri"/>
          <w:b/>
          <w:color w:val="000000"/>
          <w:sz w:val="44"/>
          <w:szCs w:val="44"/>
        </w:rPr>
        <w:t xml:space="preserve">Success of the five stakeholder events across </w:t>
      </w:r>
      <w:smartTag w:uri="urn:schemas-microsoft-com:office:smarttags" w:element="place">
        <w:r w:rsidRPr="00B15EB0">
          <w:rPr>
            <w:rFonts w:ascii="Calibri" w:hAnsi="Calibri"/>
            <w:b/>
            <w:color w:val="000000"/>
            <w:sz w:val="44"/>
            <w:szCs w:val="44"/>
          </w:rPr>
          <w:t>Europe</w:t>
        </w:r>
      </w:smartTag>
    </w:p>
    <w:p w:rsidR="00A62766" w:rsidRDefault="00A62766" w:rsidP="00B15EB0">
      <w:pPr>
        <w:spacing w:after="0"/>
        <w:jc w:val="center"/>
        <w:rPr>
          <w:rFonts w:ascii="Calibri" w:hAnsi="Calibri"/>
          <w:b/>
          <w:color w:val="F79646"/>
          <w:sz w:val="24"/>
        </w:rPr>
      </w:pPr>
      <w:r w:rsidRPr="00B15EB0">
        <w:rPr>
          <w:rFonts w:ascii="Calibri" w:hAnsi="Calibri"/>
          <w:b/>
          <w:color w:val="F79646"/>
          <w:sz w:val="24"/>
        </w:rPr>
        <w:t xml:space="preserve">More than 150 people attended the five </w:t>
      </w:r>
      <w:r>
        <w:rPr>
          <w:rFonts w:ascii="Calibri" w:hAnsi="Calibri"/>
          <w:b/>
          <w:color w:val="F79646"/>
          <w:sz w:val="24"/>
        </w:rPr>
        <w:t>ArtReefs</w:t>
      </w:r>
      <w:r w:rsidRPr="00B15EB0">
        <w:rPr>
          <w:rFonts w:ascii="Calibri" w:hAnsi="Calibri"/>
          <w:b/>
          <w:color w:val="F79646"/>
          <w:sz w:val="24"/>
        </w:rPr>
        <w:t xml:space="preserve"> Blue Innovations Labs </w:t>
      </w:r>
    </w:p>
    <w:p w:rsidR="00A62766" w:rsidRPr="00B15EB0" w:rsidRDefault="00A62766" w:rsidP="001A1205">
      <w:pPr>
        <w:spacing w:after="0"/>
        <w:jc w:val="center"/>
        <w:rPr>
          <w:rFonts w:ascii="Calibri" w:hAnsi="Calibri"/>
          <w:b/>
          <w:color w:val="F79646"/>
          <w:sz w:val="24"/>
        </w:rPr>
      </w:pPr>
      <w:r>
        <w:rPr>
          <w:rFonts w:ascii="Calibri" w:hAnsi="Calibri"/>
          <w:b/>
          <w:color w:val="F79646"/>
          <w:sz w:val="24"/>
        </w:rPr>
        <w:t>about</w:t>
      </w:r>
      <w:r w:rsidRPr="00B15EB0">
        <w:rPr>
          <w:rFonts w:ascii="Calibri" w:hAnsi="Calibri"/>
          <w:b/>
          <w:color w:val="F79646"/>
          <w:sz w:val="24"/>
        </w:rPr>
        <w:t xml:space="preserve"> recreational artificial reefs for Blue Growth</w:t>
      </w:r>
      <w:r>
        <w:rPr>
          <w:rFonts w:ascii="Calibri" w:hAnsi="Calibri"/>
          <w:b/>
          <w:color w:val="F79646"/>
          <w:sz w:val="24"/>
        </w:rPr>
        <w:t xml:space="preserve"> in the Mediterranean and </w:t>
      </w:r>
      <w:smartTag w:uri="urn:schemas-microsoft-com:office:smarttags" w:element="place">
        <w:r>
          <w:rPr>
            <w:rFonts w:ascii="Calibri" w:hAnsi="Calibri"/>
            <w:b/>
            <w:color w:val="F79646"/>
            <w:sz w:val="24"/>
          </w:rPr>
          <w:t>Black Sea</w:t>
        </w:r>
      </w:smartTag>
      <w:r>
        <w:rPr>
          <w:rFonts w:ascii="Calibri" w:hAnsi="Calibri"/>
          <w:b/>
          <w:color w:val="F79646"/>
          <w:sz w:val="24"/>
        </w:rPr>
        <w:t>.</w:t>
      </w:r>
    </w:p>
    <w:p w:rsidR="00A62766" w:rsidRDefault="00A62766" w:rsidP="00666F82">
      <w:pPr>
        <w:jc w:val="both"/>
        <w:rPr>
          <w:rFonts w:ascii="Calibri" w:hAnsi="Calibri"/>
          <w:sz w:val="22"/>
          <w:szCs w:val="22"/>
        </w:rPr>
      </w:pPr>
    </w:p>
    <w:p w:rsidR="00A62766" w:rsidRDefault="00A62766" w:rsidP="00666F82">
      <w:pPr>
        <w:jc w:val="both"/>
        <w:rPr>
          <w:rFonts w:ascii="Calibri" w:hAnsi="Calibri"/>
          <w:sz w:val="22"/>
          <w:szCs w:val="22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" o:spid="_x0000_s1028" type="#_x0000_t75" alt="IMG_0268" style="position:absolute;left:0;text-align:left;margin-left:262.65pt;margin-top:.55pt;width:224.25pt;height:117.2pt;z-index:-251658240;visibility:visible">
            <v:imagedata r:id="rId7" o:title="" cropbottom="13487f" cropleft="10581f" cropright="5634f"/>
            <w10:wrap type="square"/>
          </v:shape>
        </w:pict>
      </w:r>
      <w:r>
        <w:rPr>
          <w:rFonts w:ascii="Calibri" w:hAnsi="Calibri"/>
          <w:sz w:val="22"/>
          <w:szCs w:val="22"/>
        </w:rPr>
        <w:t xml:space="preserve">Organized in </w:t>
      </w:r>
      <w:smartTag w:uri="urn:schemas-microsoft-com:office:smarttags" w:element="country-region">
        <w:r>
          <w:rPr>
            <w:rFonts w:ascii="Calibri" w:hAnsi="Calibri"/>
            <w:sz w:val="22"/>
            <w:szCs w:val="22"/>
          </w:rPr>
          <w:t>Bulgaria</w:t>
        </w:r>
      </w:smartTag>
      <w:r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country-region">
        <w:r>
          <w:rPr>
            <w:rFonts w:ascii="Calibri" w:hAnsi="Calibri"/>
            <w:sz w:val="22"/>
            <w:szCs w:val="22"/>
          </w:rPr>
          <w:t>France</w:t>
        </w:r>
      </w:smartTag>
      <w:r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country-region">
        <w:r>
          <w:rPr>
            <w:rFonts w:ascii="Calibri" w:hAnsi="Calibri"/>
            <w:sz w:val="22"/>
            <w:szCs w:val="22"/>
          </w:rPr>
          <w:t>Italy</w:t>
        </w:r>
      </w:smartTag>
      <w:r>
        <w:rPr>
          <w:rFonts w:ascii="Calibri" w:hAnsi="Calibri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Calibri" w:hAnsi="Calibri"/>
              <w:sz w:val="22"/>
              <w:szCs w:val="22"/>
            </w:rPr>
            <w:t>Spain</w:t>
          </w:r>
        </w:smartTag>
      </w:smartTag>
      <w:r>
        <w:rPr>
          <w:rFonts w:ascii="Calibri" w:hAnsi="Calibri"/>
          <w:sz w:val="22"/>
          <w:szCs w:val="22"/>
        </w:rPr>
        <w:t xml:space="preserve"> during November and December 2017, the</w:t>
      </w:r>
      <w:r w:rsidRPr="0095089C">
        <w:rPr>
          <w:rFonts w:ascii="Calibri" w:hAnsi="Calibri"/>
          <w:sz w:val="22"/>
          <w:szCs w:val="22"/>
        </w:rPr>
        <w:t xml:space="preserve"> events</w:t>
      </w:r>
      <w:r>
        <w:rPr>
          <w:rFonts w:ascii="Calibri" w:hAnsi="Calibri"/>
          <w:sz w:val="22"/>
          <w:szCs w:val="22"/>
        </w:rPr>
        <w:t xml:space="preserve"> </w:t>
      </w:r>
      <w:r w:rsidRPr="0095089C">
        <w:rPr>
          <w:rFonts w:ascii="Calibri" w:hAnsi="Calibri"/>
          <w:sz w:val="22"/>
          <w:szCs w:val="22"/>
        </w:rPr>
        <w:t>were highly participative</w:t>
      </w:r>
      <w:r>
        <w:rPr>
          <w:rFonts w:ascii="Calibri" w:hAnsi="Calibri"/>
          <w:sz w:val="22"/>
          <w:szCs w:val="22"/>
        </w:rPr>
        <w:t xml:space="preserve"> and served to explain the results of the ArtReefs EU project.</w:t>
      </w:r>
    </w:p>
    <w:p w:rsidR="00A62766" w:rsidRDefault="00A62766" w:rsidP="00666F8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Around 150 participants represented</w:t>
      </w:r>
      <w:r w:rsidRPr="0095089C">
        <w:rPr>
          <w:rFonts w:ascii="Calibri" w:hAnsi="Calibri"/>
          <w:sz w:val="22"/>
          <w:szCs w:val="22"/>
        </w:rPr>
        <w:t xml:space="preserve"> companies, </w:t>
      </w:r>
      <w:r>
        <w:rPr>
          <w:rFonts w:ascii="Calibri" w:hAnsi="Calibri"/>
          <w:sz w:val="22"/>
          <w:szCs w:val="22"/>
        </w:rPr>
        <w:t xml:space="preserve">maritime authorities, </w:t>
      </w:r>
      <w:r w:rsidRPr="0095089C">
        <w:rPr>
          <w:rFonts w:ascii="Calibri" w:hAnsi="Calibri"/>
          <w:sz w:val="22"/>
          <w:szCs w:val="22"/>
        </w:rPr>
        <w:t xml:space="preserve">public </w:t>
      </w:r>
      <w:r>
        <w:rPr>
          <w:rFonts w:ascii="Calibri" w:hAnsi="Calibri"/>
          <w:sz w:val="22"/>
          <w:szCs w:val="22"/>
        </w:rPr>
        <w:t>administrations</w:t>
      </w:r>
      <w:r w:rsidRPr="0095089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reef managers, </w:t>
      </w:r>
      <w:r w:rsidRPr="0095089C">
        <w:rPr>
          <w:rFonts w:ascii="Calibri" w:hAnsi="Calibri"/>
          <w:sz w:val="22"/>
          <w:szCs w:val="22"/>
        </w:rPr>
        <w:t>universities</w:t>
      </w:r>
      <w:r>
        <w:rPr>
          <w:rFonts w:ascii="Calibri" w:hAnsi="Calibri"/>
          <w:sz w:val="22"/>
          <w:szCs w:val="22"/>
        </w:rPr>
        <w:t>, tourism operators, neighbour associations, NGO</w:t>
      </w:r>
      <w:r w:rsidRPr="0095089C">
        <w:rPr>
          <w:rFonts w:ascii="Calibri" w:hAnsi="Calibri"/>
          <w:sz w:val="22"/>
          <w:szCs w:val="22"/>
        </w:rPr>
        <w:t xml:space="preserve">s, fisheries </w:t>
      </w:r>
      <w:r>
        <w:rPr>
          <w:rFonts w:ascii="Calibri" w:hAnsi="Calibri"/>
          <w:sz w:val="22"/>
          <w:szCs w:val="22"/>
        </w:rPr>
        <w:t>and aquaculture,</w:t>
      </w:r>
      <w:r w:rsidRPr="0095089C">
        <w:rPr>
          <w:rFonts w:ascii="Calibri" w:hAnsi="Calibri"/>
          <w:sz w:val="22"/>
          <w:szCs w:val="22"/>
        </w:rPr>
        <w:t xml:space="preserve"> div</w:t>
      </w:r>
      <w:r>
        <w:rPr>
          <w:rFonts w:ascii="Calibri" w:hAnsi="Calibri"/>
          <w:sz w:val="22"/>
          <w:szCs w:val="22"/>
        </w:rPr>
        <w:t xml:space="preserve">ers, marinas and recreational fishing clubs. This demonstrated growing </w:t>
      </w:r>
      <w:r w:rsidRPr="0095089C">
        <w:rPr>
          <w:rFonts w:ascii="Calibri" w:hAnsi="Calibri"/>
          <w:sz w:val="22"/>
          <w:szCs w:val="22"/>
        </w:rPr>
        <w:t>interest</w:t>
      </w:r>
      <w:r>
        <w:rPr>
          <w:rFonts w:ascii="Calibri" w:hAnsi="Calibri"/>
          <w:sz w:val="22"/>
          <w:szCs w:val="22"/>
        </w:rPr>
        <w:t>, as illustrated by a growing number of real projects aiming to serve</w:t>
      </w:r>
      <w:r w:rsidRPr="009508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 environment, as well as communities and business thanks to multi-user models.</w:t>
      </w:r>
    </w:p>
    <w:p w:rsidR="00A62766" w:rsidRPr="0095089C" w:rsidRDefault="00A62766" w:rsidP="00680C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Debate was most lively about gaps and challenges related to r</w:t>
      </w:r>
      <w:r w:rsidRPr="0095089C">
        <w:rPr>
          <w:rFonts w:ascii="Calibri" w:hAnsi="Calibri"/>
          <w:sz w:val="22"/>
          <w:szCs w:val="22"/>
        </w:rPr>
        <w:t>egulation</w:t>
      </w:r>
      <w:r>
        <w:rPr>
          <w:rFonts w:ascii="Calibri" w:hAnsi="Calibri"/>
          <w:sz w:val="22"/>
          <w:szCs w:val="22"/>
        </w:rPr>
        <w:t>, licensing and</w:t>
      </w:r>
      <w:r w:rsidRPr="0095089C">
        <w:rPr>
          <w:rFonts w:ascii="Calibri" w:hAnsi="Calibri"/>
          <w:sz w:val="22"/>
          <w:szCs w:val="22"/>
        </w:rPr>
        <w:t xml:space="preserve"> management</w:t>
      </w:r>
      <w:r>
        <w:rPr>
          <w:rFonts w:ascii="Calibri" w:hAnsi="Calibri"/>
          <w:sz w:val="22"/>
          <w:szCs w:val="22"/>
        </w:rPr>
        <w:t xml:space="preserve">. Also, the </w:t>
      </w:r>
      <w:r w:rsidRPr="0095089C">
        <w:rPr>
          <w:rFonts w:ascii="Calibri" w:hAnsi="Calibri"/>
          <w:sz w:val="22"/>
          <w:szCs w:val="22"/>
        </w:rPr>
        <w:t xml:space="preserve">lack of </w:t>
      </w:r>
      <w:r>
        <w:rPr>
          <w:rFonts w:ascii="Calibri" w:hAnsi="Calibri"/>
          <w:sz w:val="22"/>
          <w:szCs w:val="22"/>
        </w:rPr>
        <w:t xml:space="preserve">basic </w:t>
      </w:r>
      <w:r w:rsidRPr="0095089C">
        <w:rPr>
          <w:rFonts w:ascii="Calibri" w:hAnsi="Calibri"/>
          <w:sz w:val="22"/>
          <w:szCs w:val="22"/>
        </w:rPr>
        <w:t xml:space="preserve">economic </w:t>
      </w:r>
      <w:r>
        <w:rPr>
          <w:rFonts w:ascii="Calibri" w:hAnsi="Calibri"/>
          <w:sz w:val="22"/>
          <w:szCs w:val="22"/>
        </w:rPr>
        <w:t xml:space="preserve">and environmental </w:t>
      </w:r>
      <w:r w:rsidRPr="0095089C">
        <w:rPr>
          <w:rFonts w:ascii="Calibri" w:hAnsi="Calibri"/>
          <w:sz w:val="22"/>
          <w:szCs w:val="22"/>
        </w:rPr>
        <w:t xml:space="preserve">data </w:t>
      </w:r>
      <w:r>
        <w:rPr>
          <w:rFonts w:ascii="Calibri" w:hAnsi="Calibri"/>
          <w:sz w:val="22"/>
          <w:szCs w:val="22"/>
        </w:rPr>
        <w:t xml:space="preserve">at local level </w:t>
      </w:r>
      <w:r w:rsidRPr="0095089C">
        <w:rPr>
          <w:rFonts w:ascii="Calibri" w:hAnsi="Calibri"/>
          <w:sz w:val="22"/>
          <w:szCs w:val="22"/>
        </w:rPr>
        <w:t>to</w:t>
      </w:r>
      <w:r>
        <w:rPr>
          <w:rFonts w:ascii="Calibri" w:hAnsi="Calibri"/>
          <w:sz w:val="22"/>
          <w:szCs w:val="22"/>
        </w:rPr>
        <w:t xml:space="preserve"> clarify</w:t>
      </w:r>
      <w:r w:rsidRPr="0095089C">
        <w:rPr>
          <w:rFonts w:ascii="Calibri" w:hAnsi="Calibri"/>
          <w:sz w:val="22"/>
          <w:szCs w:val="22"/>
        </w:rPr>
        <w:t xml:space="preserve"> if such structures c</w:t>
      </w:r>
      <w:r>
        <w:rPr>
          <w:rFonts w:ascii="Calibri" w:hAnsi="Calibri"/>
          <w:sz w:val="22"/>
          <w:szCs w:val="22"/>
        </w:rPr>
        <w:t>an sustain</w:t>
      </w:r>
      <w:r w:rsidRPr="0095089C">
        <w:rPr>
          <w:rFonts w:ascii="Calibri" w:hAnsi="Calibri"/>
          <w:sz w:val="22"/>
          <w:szCs w:val="22"/>
        </w:rPr>
        <w:t xml:space="preserve"> sufficient incomes </w:t>
      </w:r>
      <w:r>
        <w:rPr>
          <w:rFonts w:ascii="Calibri" w:hAnsi="Calibri"/>
          <w:sz w:val="22"/>
          <w:szCs w:val="22"/>
        </w:rPr>
        <w:t xml:space="preserve">and services, something instrumental for social support and to mobilise investment. </w:t>
      </w:r>
      <w:r w:rsidRPr="0095089C">
        <w:rPr>
          <w:rFonts w:ascii="Calibri" w:hAnsi="Calibri"/>
          <w:sz w:val="22"/>
          <w:szCs w:val="22"/>
        </w:rPr>
        <w:t xml:space="preserve">The exchanges </w:t>
      </w:r>
      <w:r>
        <w:rPr>
          <w:rFonts w:ascii="Calibri" w:hAnsi="Calibri"/>
          <w:sz w:val="22"/>
          <w:szCs w:val="22"/>
        </w:rPr>
        <w:t>also a</w:t>
      </w:r>
      <w:r w:rsidRPr="0095089C">
        <w:rPr>
          <w:rFonts w:ascii="Calibri" w:hAnsi="Calibri"/>
          <w:sz w:val="22"/>
          <w:szCs w:val="22"/>
        </w:rPr>
        <w:t xml:space="preserve">llowed to </w:t>
      </w:r>
      <w:r>
        <w:rPr>
          <w:rFonts w:ascii="Calibri" w:hAnsi="Calibri"/>
          <w:sz w:val="22"/>
          <w:szCs w:val="22"/>
        </w:rPr>
        <w:t>identify some necessary actions</w:t>
      </w:r>
      <w:r w:rsidRPr="0095089C">
        <w:rPr>
          <w:rFonts w:ascii="Calibri" w:hAnsi="Calibri"/>
          <w:sz w:val="22"/>
          <w:szCs w:val="22"/>
        </w:rPr>
        <w:t>:</w:t>
      </w:r>
    </w:p>
    <w:p w:rsidR="00A62766" w:rsidRPr="00C9540C" w:rsidRDefault="00A62766" w:rsidP="00C9540C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comparable </w:t>
      </w:r>
      <w:r w:rsidRPr="0095089C">
        <w:rPr>
          <w:rFonts w:ascii="Calibri" w:hAnsi="Calibri"/>
          <w:sz w:val="22"/>
          <w:szCs w:val="22"/>
        </w:rPr>
        <w:t>survey</w:t>
      </w:r>
      <w:r>
        <w:rPr>
          <w:rFonts w:ascii="Calibri" w:hAnsi="Calibri"/>
          <w:sz w:val="22"/>
          <w:szCs w:val="22"/>
        </w:rPr>
        <w:t>s</w:t>
      </w:r>
      <w:r w:rsidRPr="0095089C">
        <w:rPr>
          <w:rFonts w:ascii="Calibri" w:hAnsi="Calibri"/>
          <w:sz w:val="22"/>
          <w:szCs w:val="22"/>
        </w:rPr>
        <w:t xml:space="preserve"> to analyse the economic impact </w:t>
      </w:r>
      <w:r>
        <w:rPr>
          <w:rFonts w:ascii="Calibri" w:hAnsi="Calibri"/>
          <w:sz w:val="22"/>
          <w:szCs w:val="22"/>
        </w:rPr>
        <w:t>of</w:t>
      </w:r>
      <w:r w:rsidRPr="0095089C">
        <w:rPr>
          <w:rFonts w:ascii="Calibri" w:hAnsi="Calibri"/>
          <w:sz w:val="22"/>
          <w:szCs w:val="22"/>
        </w:rPr>
        <w:t xml:space="preserve"> existing recreational reefs</w:t>
      </w:r>
      <w:r w:rsidRPr="00C9540C">
        <w:rPr>
          <w:rFonts w:ascii="Calibri" w:hAnsi="Calibri"/>
          <w:sz w:val="22"/>
          <w:szCs w:val="22"/>
        </w:rPr>
        <w:t>;</w:t>
      </w:r>
    </w:p>
    <w:p w:rsidR="00A62766" w:rsidRPr="0095089C" w:rsidRDefault="00A62766" w:rsidP="00680C01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effective and viable </w:t>
      </w:r>
      <w:r w:rsidRPr="0095089C">
        <w:rPr>
          <w:rFonts w:ascii="Calibri" w:hAnsi="Calibri"/>
          <w:sz w:val="22"/>
          <w:szCs w:val="22"/>
        </w:rPr>
        <w:t>compensatory measures to finance the management of artificial reef</w:t>
      </w:r>
      <w:r>
        <w:rPr>
          <w:rFonts w:ascii="Calibri" w:hAnsi="Calibri"/>
          <w:sz w:val="22"/>
          <w:szCs w:val="22"/>
        </w:rPr>
        <w:t>s</w:t>
      </w:r>
      <w:r w:rsidRPr="0095089C">
        <w:rPr>
          <w:rFonts w:ascii="Calibri" w:hAnsi="Calibri"/>
          <w:sz w:val="22"/>
          <w:szCs w:val="22"/>
        </w:rPr>
        <w:t xml:space="preserve">; </w:t>
      </w:r>
    </w:p>
    <w:p w:rsidR="00A62766" w:rsidRPr="0095089C" w:rsidRDefault="00A62766" w:rsidP="00680C01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more clarity and convergence of </w:t>
      </w:r>
      <w:r w:rsidRPr="0095089C">
        <w:rPr>
          <w:rFonts w:ascii="Calibri" w:hAnsi="Calibri"/>
          <w:sz w:val="22"/>
          <w:szCs w:val="22"/>
        </w:rPr>
        <w:t xml:space="preserve">the different regulations </w:t>
      </w:r>
      <w:r>
        <w:rPr>
          <w:rFonts w:ascii="Calibri" w:hAnsi="Calibri"/>
          <w:sz w:val="22"/>
          <w:szCs w:val="22"/>
        </w:rPr>
        <w:t>at national level</w:t>
      </w:r>
      <w:r w:rsidRPr="0095089C">
        <w:rPr>
          <w:rFonts w:ascii="Calibri" w:hAnsi="Calibri"/>
          <w:sz w:val="22"/>
          <w:szCs w:val="22"/>
        </w:rPr>
        <w:t xml:space="preserve"> to </w:t>
      </w:r>
      <w:r>
        <w:rPr>
          <w:rFonts w:ascii="Calibri" w:hAnsi="Calibri"/>
          <w:sz w:val="22"/>
          <w:szCs w:val="22"/>
        </w:rPr>
        <w:t>help SMEs and administrations understand requirements along the process, and to improve coherence at international level;</w:t>
      </w:r>
    </w:p>
    <w:p w:rsidR="00A62766" w:rsidRDefault="00A62766" w:rsidP="00680C01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raise awareness about sustainable coastal planning and potential opportunities related to artificial reefs, promoting best practice;</w:t>
      </w:r>
    </w:p>
    <w:p w:rsidR="00A62766" w:rsidRPr="0095089C" w:rsidRDefault="00A62766" w:rsidP="00680C01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better quantifying environmental and economic services and interactions to help integrate artificial reefs in</w:t>
      </w:r>
      <w:r w:rsidRPr="0095089C">
        <w:rPr>
          <w:rFonts w:ascii="Calibri" w:hAnsi="Calibri"/>
          <w:sz w:val="22"/>
          <w:szCs w:val="22"/>
        </w:rPr>
        <w:t xml:space="preserve"> regional </w:t>
      </w:r>
      <w:r>
        <w:rPr>
          <w:rFonts w:ascii="Calibri" w:hAnsi="Calibri"/>
          <w:sz w:val="22"/>
          <w:szCs w:val="22"/>
        </w:rPr>
        <w:t xml:space="preserve">planning of sustainable development and </w:t>
      </w:r>
      <w:r w:rsidRPr="0095089C">
        <w:rPr>
          <w:rFonts w:ascii="Calibri" w:hAnsi="Calibri"/>
          <w:sz w:val="22"/>
          <w:szCs w:val="22"/>
        </w:rPr>
        <w:t>branding strategies</w:t>
      </w:r>
      <w:r>
        <w:rPr>
          <w:rFonts w:ascii="Calibri" w:hAnsi="Calibri"/>
          <w:sz w:val="22"/>
          <w:szCs w:val="22"/>
        </w:rPr>
        <w:t>.</w:t>
      </w:r>
    </w:p>
    <w:p w:rsidR="00A62766" w:rsidRDefault="00A62766" w:rsidP="005E7FB2">
      <w:pPr>
        <w:spacing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44"/>
          <w:szCs w:val="44"/>
        </w:rPr>
        <w:t>SAVE THE DAT</w:t>
      </w:r>
      <w:r w:rsidRPr="005E7FB2">
        <w:rPr>
          <w:rFonts w:ascii="Calibri" w:hAnsi="Calibri"/>
          <w:b/>
          <w:color w:val="000000"/>
          <w:sz w:val="44"/>
          <w:szCs w:val="44"/>
        </w:rPr>
        <w:t>E – 12th June 2018</w:t>
      </w:r>
    </w:p>
    <w:p w:rsidR="00A62766" w:rsidRPr="005E7FB2" w:rsidRDefault="00A62766" w:rsidP="005E7FB2">
      <w:pPr>
        <w:spacing w:after="0"/>
        <w:jc w:val="center"/>
        <w:rPr>
          <w:rFonts w:ascii="Calibri" w:hAnsi="Calibri"/>
          <w:b/>
          <w:color w:val="F79646"/>
          <w:sz w:val="24"/>
        </w:rPr>
      </w:pPr>
      <w:r w:rsidRPr="005E7FB2">
        <w:rPr>
          <w:rFonts w:ascii="Calibri" w:hAnsi="Calibri"/>
          <w:b/>
          <w:color w:val="F79646"/>
          <w:sz w:val="24"/>
        </w:rPr>
        <w:t xml:space="preserve">A final match-making and brokerage event specific for artificial reef stakeholders in the Mediterranean and Black sea will be held in </w:t>
      </w:r>
      <w:smartTag w:uri="urn:schemas-microsoft-com:office:smarttags" w:element="place">
        <w:smartTag w:uri="urn:schemas-microsoft-com:office:smarttags" w:element="City">
          <w:r w:rsidRPr="005E7FB2">
            <w:rPr>
              <w:rFonts w:ascii="Calibri" w:hAnsi="Calibri"/>
              <w:b/>
              <w:color w:val="F79646"/>
              <w:sz w:val="24"/>
            </w:rPr>
            <w:t>Pescara</w:t>
          </w:r>
        </w:smartTag>
        <w:r w:rsidRPr="005E7FB2">
          <w:rPr>
            <w:rFonts w:ascii="Calibri" w:hAnsi="Calibri"/>
            <w:b/>
            <w:color w:val="F79646"/>
            <w:sz w:val="24"/>
          </w:rPr>
          <w:t xml:space="preserve">, </w:t>
        </w:r>
        <w:smartTag w:uri="urn:schemas-microsoft-com:office:smarttags" w:element="country-region">
          <w:r w:rsidRPr="005E7FB2">
            <w:rPr>
              <w:rFonts w:ascii="Calibri" w:hAnsi="Calibri"/>
              <w:b/>
              <w:color w:val="F79646"/>
              <w:sz w:val="24"/>
            </w:rPr>
            <w:t>Italy</w:t>
          </w:r>
        </w:smartTag>
      </w:smartTag>
      <w:r w:rsidRPr="005E7FB2">
        <w:rPr>
          <w:rFonts w:ascii="Calibri" w:hAnsi="Calibri"/>
          <w:b/>
          <w:color w:val="F79646"/>
          <w:sz w:val="24"/>
        </w:rPr>
        <w:t>.</w:t>
      </w:r>
    </w:p>
    <w:p w:rsidR="00A62766" w:rsidRDefault="00A62766" w:rsidP="00751D1F">
      <w:pPr>
        <w:jc w:val="both"/>
        <w:rPr>
          <w:rFonts w:ascii="Calibri" w:hAnsi="Calibri"/>
          <w:sz w:val="22"/>
          <w:szCs w:val="22"/>
        </w:rPr>
      </w:pPr>
      <w:r w:rsidRPr="0095089C">
        <w:rPr>
          <w:rFonts w:ascii="Calibri" w:hAnsi="Calibri"/>
          <w:sz w:val="22"/>
          <w:szCs w:val="22"/>
        </w:rPr>
        <w:t xml:space="preserve">This event will </w:t>
      </w:r>
      <w:r>
        <w:rPr>
          <w:rFonts w:ascii="Calibri" w:hAnsi="Calibri"/>
          <w:sz w:val="22"/>
          <w:szCs w:val="22"/>
        </w:rPr>
        <w:t xml:space="preserve">be </w:t>
      </w:r>
      <w:r w:rsidRPr="0095089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unique</w:t>
      </w:r>
      <w:r w:rsidRPr="0095089C">
        <w:rPr>
          <w:rFonts w:ascii="Calibri" w:hAnsi="Calibri"/>
          <w:sz w:val="22"/>
          <w:szCs w:val="22"/>
        </w:rPr>
        <w:t xml:space="preserve"> opportunity to </w:t>
      </w:r>
      <w:r>
        <w:rPr>
          <w:rFonts w:ascii="Calibri" w:hAnsi="Calibri"/>
          <w:sz w:val="22"/>
          <w:szCs w:val="22"/>
        </w:rPr>
        <w:t>network and promote new projects and partnerships between</w:t>
      </w:r>
      <w:r w:rsidRPr="009508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destinations and </w:t>
      </w:r>
      <w:r w:rsidRPr="0095089C">
        <w:rPr>
          <w:rFonts w:ascii="Calibri" w:hAnsi="Calibri"/>
          <w:sz w:val="22"/>
          <w:szCs w:val="22"/>
        </w:rPr>
        <w:t>stakeholders</w:t>
      </w:r>
      <w:r>
        <w:rPr>
          <w:rFonts w:ascii="Calibri" w:hAnsi="Calibri"/>
          <w:sz w:val="22"/>
          <w:szCs w:val="22"/>
        </w:rPr>
        <w:t xml:space="preserve"> at international level</w:t>
      </w:r>
      <w:r w:rsidRPr="0095089C">
        <w:rPr>
          <w:rFonts w:ascii="Calibri" w:hAnsi="Calibri"/>
          <w:sz w:val="22"/>
          <w:szCs w:val="22"/>
        </w:rPr>
        <w:t xml:space="preserve">. </w:t>
      </w:r>
    </w:p>
    <w:p w:rsidR="00A62766" w:rsidRPr="00C8080F" w:rsidRDefault="00A62766" w:rsidP="005E7FB2">
      <w:pPr>
        <w:jc w:val="both"/>
        <w:rPr>
          <w:rFonts w:ascii="Calibri" w:hAnsi="Calibri"/>
          <w:sz w:val="22"/>
          <w:szCs w:val="22"/>
        </w:rPr>
      </w:pPr>
      <w:r w:rsidRPr="00C8080F">
        <w:rPr>
          <w:rFonts w:ascii="Calibri" w:hAnsi="Calibri"/>
          <w:sz w:val="22"/>
          <w:szCs w:val="22"/>
        </w:rPr>
        <w:t xml:space="preserve">Please check </w:t>
      </w:r>
      <w:r w:rsidRPr="00C8080F">
        <w:rPr>
          <w:rFonts w:ascii="Calibri" w:hAnsi="Calibri"/>
          <w:b/>
          <w:sz w:val="22"/>
          <w:szCs w:val="22"/>
        </w:rPr>
        <w:t>www.artreefs.eu</w:t>
      </w:r>
      <w:r w:rsidRPr="00C808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C8080F">
        <w:rPr>
          <w:rFonts w:ascii="Calibri" w:hAnsi="Calibri"/>
          <w:sz w:val="22"/>
          <w:szCs w:val="22"/>
        </w:rPr>
        <w:t xml:space="preserve"> practical deliverables produced till now, and don’t hesitate to contact </w:t>
      </w:r>
      <w:r w:rsidRPr="00C8080F">
        <w:rPr>
          <w:rFonts w:ascii="Calibri" w:hAnsi="Calibri"/>
          <w:b/>
          <w:sz w:val="22"/>
          <w:szCs w:val="22"/>
        </w:rPr>
        <w:t>info@artreefs.eu</w:t>
      </w:r>
      <w:r w:rsidRPr="00C8080F">
        <w:rPr>
          <w:rFonts w:ascii="Calibri" w:hAnsi="Calibri"/>
          <w:sz w:val="22"/>
          <w:szCs w:val="22"/>
        </w:rPr>
        <w:t xml:space="preserve"> about any issues related to multi-purpose artificial reefs. </w:t>
      </w:r>
    </w:p>
    <w:p w:rsidR="00A62766" w:rsidRPr="00751D1F" w:rsidRDefault="00A62766" w:rsidP="00262A0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are interested in developing </w:t>
      </w:r>
      <w:r w:rsidRPr="00262A0C">
        <w:rPr>
          <w:rFonts w:ascii="Calibri" w:hAnsi="Calibri"/>
          <w:b/>
          <w:color w:val="000000"/>
          <w:sz w:val="22"/>
          <w:szCs w:val="22"/>
        </w:rPr>
        <w:t>tourist packages</w:t>
      </w:r>
      <w:r>
        <w:rPr>
          <w:rFonts w:ascii="Calibri" w:hAnsi="Calibri"/>
          <w:sz w:val="22"/>
          <w:szCs w:val="22"/>
        </w:rPr>
        <w:t xml:space="preserve"> including artificial reefs,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a new</w:t>
        </w:r>
        <w:r w:rsidRPr="00C20578">
          <w:rPr>
            <w:rStyle w:val="Hyperlink"/>
            <w:rFonts w:ascii="Calibri" w:hAnsi="Calibri"/>
            <w:sz w:val="22"/>
            <w:szCs w:val="22"/>
          </w:rPr>
          <w:t xml:space="preserve"> guide is</w:t>
        </w:r>
        <w:r>
          <w:rPr>
            <w:rStyle w:val="Hyperlink"/>
            <w:rFonts w:ascii="Calibri" w:hAnsi="Calibri"/>
            <w:sz w:val="22"/>
            <w:szCs w:val="22"/>
          </w:rPr>
          <w:t xml:space="preserve"> now</w:t>
        </w:r>
        <w:r w:rsidRPr="00C20578">
          <w:rPr>
            <w:rStyle w:val="Hyperlink"/>
            <w:rFonts w:ascii="Calibri" w:hAnsi="Calibri"/>
            <w:sz w:val="22"/>
            <w:szCs w:val="22"/>
          </w:rPr>
          <w:t xml:space="preserve"> available</w:t>
        </w:r>
      </w:hyperlink>
      <w:r>
        <w:rPr>
          <w:rStyle w:val="Hyperlink"/>
          <w:rFonts w:ascii="Calibri" w:hAnsi="Calibri"/>
          <w:sz w:val="22"/>
          <w:szCs w:val="22"/>
        </w:rPr>
        <w:t>.</w:t>
      </w:r>
    </w:p>
    <w:p w:rsidR="00A62766" w:rsidRPr="00262A0C" w:rsidRDefault="00A62766" w:rsidP="00262A0C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you’d like to join or stay informed about the </w:t>
      </w:r>
      <w:r w:rsidRPr="00262A0C">
        <w:rPr>
          <w:rFonts w:ascii="Calibri" w:hAnsi="Calibri"/>
          <w:b/>
          <w:sz w:val="22"/>
          <w:szCs w:val="22"/>
        </w:rPr>
        <w:t>Public-Private Partnership</w:t>
      </w:r>
      <w:r>
        <w:rPr>
          <w:rFonts w:ascii="Calibri" w:hAnsi="Calibri"/>
          <w:sz w:val="22"/>
          <w:szCs w:val="22"/>
        </w:rPr>
        <w:t xml:space="preserve"> to promote sustainable Artificial Reefs in the Mediterranean and </w:t>
      </w:r>
      <w:smartTag w:uri="urn:schemas-microsoft-com:office:smarttags" w:element="place">
        <w:r>
          <w:rPr>
            <w:rFonts w:ascii="Calibri" w:hAnsi="Calibri"/>
            <w:sz w:val="22"/>
            <w:szCs w:val="22"/>
          </w:rPr>
          <w:t>Black Sea</w:t>
        </w:r>
      </w:smartTag>
      <w:r>
        <w:rPr>
          <w:rFonts w:ascii="Calibri" w:hAnsi="Calibri"/>
          <w:sz w:val="22"/>
          <w:szCs w:val="22"/>
        </w:rPr>
        <w:t xml:space="preserve">, please </w:t>
      </w:r>
      <w:hyperlink r:id="rId9" w:history="1">
        <w:r w:rsidRPr="00751D1F">
          <w:rPr>
            <w:rStyle w:val="Hyperlink"/>
            <w:rFonts w:ascii="Calibri" w:hAnsi="Calibri"/>
            <w:sz w:val="22"/>
            <w:szCs w:val="22"/>
          </w:rPr>
          <w:t>Endorse the initiative</w:t>
        </w:r>
      </w:hyperlink>
      <w:r>
        <w:rPr>
          <w:rStyle w:val="Hyperlink"/>
          <w:rFonts w:ascii="Calibri" w:hAnsi="Calibri"/>
          <w:sz w:val="22"/>
          <w:szCs w:val="22"/>
        </w:rPr>
        <w:t>.</w:t>
      </w:r>
      <w:r w:rsidRPr="00262A0C">
        <w:rPr>
          <w:rFonts w:ascii="Calibri" w:hAnsi="Calibri"/>
          <w:sz w:val="22"/>
          <w:szCs w:val="22"/>
        </w:rPr>
        <w:t xml:space="preserve"> </w:t>
      </w:r>
    </w:p>
    <w:p w:rsidR="00A62766" w:rsidRPr="00C5603A" w:rsidRDefault="00A62766" w:rsidP="00C5603A">
      <w:pPr>
        <w:pStyle w:val="ListParagraph"/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A62766" w:rsidRPr="00C8080F" w:rsidRDefault="00A62766" w:rsidP="00AD1493">
      <w:pPr>
        <w:contextualSpacing/>
        <w:jc w:val="both"/>
        <w:rPr>
          <w:rFonts w:ascii="Calibri" w:hAnsi="Calibri"/>
          <w:sz w:val="22"/>
          <w:szCs w:val="22"/>
        </w:rPr>
      </w:pPr>
      <w:r w:rsidRPr="00C8080F">
        <w:rPr>
          <w:rFonts w:ascii="Calibri" w:hAnsi="Calibri"/>
          <w:sz w:val="22"/>
          <w:szCs w:val="22"/>
        </w:rPr>
        <w:t xml:space="preserve">Please check </w:t>
      </w:r>
      <w:r w:rsidRPr="00C8080F">
        <w:rPr>
          <w:rFonts w:ascii="Calibri" w:hAnsi="Calibri"/>
          <w:b/>
          <w:sz w:val="22"/>
          <w:szCs w:val="22"/>
        </w:rPr>
        <w:t>www.artreefs.eu</w:t>
      </w:r>
      <w:r w:rsidRPr="00C808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</w:t>
      </w:r>
      <w:r w:rsidRPr="00C808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more information on</w:t>
      </w:r>
      <w:r w:rsidRPr="00C8080F">
        <w:rPr>
          <w:rFonts w:ascii="Calibri" w:hAnsi="Calibri"/>
          <w:sz w:val="22"/>
          <w:szCs w:val="22"/>
        </w:rPr>
        <w:t xml:space="preserve"> issues related to multi-purpose artificial reefs. </w:t>
      </w:r>
    </w:p>
    <w:p w:rsidR="00A62766" w:rsidRPr="00165583" w:rsidRDefault="00A62766" w:rsidP="00AD1493">
      <w:pPr>
        <w:spacing w:after="0"/>
        <w:contextualSpacing/>
        <w:rPr>
          <w:rFonts w:ascii="Calibri" w:hAnsi="Calibri"/>
          <w:color w:val="0000FF"/>
          <w:sz w:val="22"/>
          <w:szCs w:val="22"/>
          <w:u w:val="single"/>
        </w:rPr>
      </w:pPr>
      <w:r w:rsidRPr="009F71E0">
        <w:rPr>
          <w:rFonts w:ascii="Calibri" w:hAnsi="Calibri"/>
          <w:b/>
          <w:sz w:val="22"/>
          <w:szCs w:val="22"/>
        </w:rPr>
        <w:t>Project manager</w:t>
      </w:r>
      <w:r w:rsidRPr="009F71E0">
        <w:rPr>
          <w:rFonts w:ascii="Calibri" w:hAnsi="Calibri"/>
          <w:sz w:val="22"/>
          <w:szCs w:val="22"/>
        </w:rPr>
        <w:t xml:space="preserve">: Mr. Luis LOZANO </w:t>
      </w:r>
      <w:hyperlink r:id="rId10" w:history="1">
        <w:r w:rsidRPr="009F71E0">
          <w:rPr>
            <w:rStyle w:val="Hyperlink"/>
            <w:rFonts w:ascii="Calibri" w:hAnsi="Calibri"/>
            <w:sz w:val="22"/>
            <w:szCs w:val="22"/>
          </w:rPr>
          <w:t>llg@innogatetoeurope.eu</w:t>
        </w:r>
      </w:hyperlink>
    </w:p>
    <w:p w:rsidR="00A62766" w:rsidRDefault="00A62766" w:rsidP="008931AF">
      <w:pPr>
        <w:rPr>
          <w:rFonts w:ascii="Calibri" w:hAnsi="Calibri"/>
          <w:b/>
          <w:color w:val="F79646"/>
          <w:sz w:val="32"/>
          <w:szCs w:val="32"/>
        </w:rPr>
      </w:pPr>
      <w:bookmarkStart w:id="0" w:name="_GoBack"/>
      <w:bookmarkEnd w:id="0"/>
    </w:p>
    <w:p w:rsidR="00A62766" w:rsidRPr="009F71E0" w:rsidRDefault="00A62766" w:rsidP="008931AF">
      <w:pPr>
        <w:rPr>
          <w:rFonts w:ascii="Calibri" w:hAnsi="Calibri"/>
          <w:b/>
          <w:color w:val="F79646"/>
          <w:sz w:val="32"/>
          <w:szCs w:val="32"/>
        </w:rPr>
      </w:pPr>
      <w:r w:rsidRPr="009F71E0">
        <w:rPr>
          <w:rFonts w:ascii="Calibri" w:hAnsi="Calibri"/>
          <w:b/>
          <w:color w:val="F79646"/>
          <w:sz w:val="32"/>
          <w:szCs w:val="32"/>
        </w:rPr>
        <w:t xml:space="preserve">About </w:t>
      </w:r>
      <w:r>
        <w:rPr>
          <w:rFonts w:ascii="Calibri" w:hAnsi="Calibri"/>
          <w:b/>
          <w:color w:val="F79646"/>
          <w:sz w:val="32"/>
          <w:szCs w:val="32"/>
        </w:rPr>
        <w:t xml:space="preserve">the </w:t>
      </w:r>
      <w:r w:rsidRPr="009F71E0">
        <w:rPr>
          <w:rFonts w:ascii="Calibri" w:hAnsi="Calibri"/>
          <w:b/>
          <w:color w:val="F79646"/>
          <w:sz w:val="32"/>
          <w:szCs w:val="32"/>
        </w:rPr>
        <w:t>ArtReefs</w:t>
      </w:r>
      <w:r>
        <w:rPr>
          <w:rFonts w:ascii="Calibri" w:hAnsi="Calibri"/>
          <w:b/>
          <w:color w:val="F79646"/>
          <w:sz w:val="32"/>
          <w:szCs w:val="32"/>
        </w:rPr>
        <w:t xml:space="preserve"> EU Project</w:t>
      </w:r>
    </w:p>
    <w:p w:rsidR="00A62766" w:rsidRPr="009F71E0" w:rsidRDefault="00A62766" w:rsidP="008931AF">
      <w:pPr>
        <w:jc w:val="both"/>
        <w:rPr>
          <w:rFonts w:ascii="Calibri" w:hAnsi="Calibri"/>
          <w:sz w:val="22"/>
          <w:szCs w:val="22"/>
        </w:rPr>
      </w:pPr>
      <w:r w:rsidRPr="009F71E0">
        <w:rPr>
          <w:rFonts w:ascii="Calibri" w:hAnsi="Calibri"/>
          <w:sz w:val="22"/>
          <w:szCs w:val="22"/>
        </w:rPr>
        <w:t xml:space="preserve">ArtReefs is 24 months collaborative project </w:t>
      </w:r>
      <w:r>
        <w:rPr>
          <w:rFonts w:ascii="Calibri" w:hAnsi="Calibri"/>
          <w:sz w:val="22"/>
          <w:szCs w:val="22"/>
        </w:rPr>
        <w:t>co-</w:t>
      </w:r>
      <w:r w:rsidRPr="009F71E0">
        <w:rPr>
          <w:rFonts w:ascii="Calibri" w:hAnsi="Calibri"/>
          <w:sz w:val="22"/>
          <w:szCs w:val="22"/>
        </w:rPr>
        <w:t xml:space="preserve">financed by the European Union through the European Maritime and Fisheries Fund </w:t>
      </w:r>
      <w:r>
        <w:rPr>
          <w:rFonts w:ascii="Calibri" w:hAnsi="Calibri"/>
          <w:sz w:val="22"/>
          <w:szCs w:val="22"/>
        </w:rPr>
        <w:t xml:space="preserve">managed by the </w:t>
      </w:r>
      <w:r w:rsidRPr="009F71E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xecutive Agency for SMEs</w:t>
      </w:r>
      <w:r w:rsidRPr="009F71E0">
        <w:rPr>
          <w:rFonts w:ascii="Calibri" w:hAnsi="Calibri"/>
          <w:sz w:val="22"/>
          <w:szCs w:val="22"/>
        </w:rPr>
        <w:t>.</w:t>
      </w:r>
    </w:p>
    <w:p w:rsidR="00A62766" w:rsidRDefault="00A62766">
      <w:pPr>
        <w:jc w:val="both"/>
        <w:rPr>
          <w:rFonts w:ascii="Calibri" w:hAnsi="Calibri"/>
          <w:sz w:val="22"/>
          <w:szCs w:val="22"/>
        </w:rPr>
      </w:pPr>
      <w:r w:rsidRPr="009F71E0">
        <w:rPr>
          <w:rFonts w:ascii="Calibri" w:hAnsi="Calibri"/>
          <w:sz w:val="22"/>
          <w:szCs w:val="22"/>
        </w:rPr>
        <w:t>Its aims to promote the use of custom-designed artificial reefs as</w:t>
      </w:r>
      <w:r>
        <w:rPr>
          <w:rFonts w:ascii="Calibri" w:hAnsi="Calibri"/>
          <w:sz w:val="22"/>
          <w:szCs w:val="22"/>
        </w:rPr>
        <w:t xml:space="preserve"> </w:t>
      </w:r>
      <w:r w:rsidRPr="009F71E0">
        <w:rPr>
          <w:rFonts w:ascii="Calibri" w:hAnsi="Calibri"/>
          <w:sz w:val="22"/>
          <w:szCs w:val="22"/>
        </w:rPr>
        <w:t xml:space="preserve">versatile infrastructures to </w:t>
      </w:r>
      <w:r>
        <w:rPr>
          <w:rFonts w:ascii="Calibri" w:hAnsi="Calibri"/>
          <w:sz w:val="22"/>
          <w:szCs w:val="22"/>
        </w:rPr>
        <w:t>sustain</w:t>
      </w:r>
      <w:r w:rsidRPr="009F71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innovative </w:t>
      </w:r>
      <w:r w:rsidRPr="009F71E0">
        <w:rPr>
          <w:rFonts w:ascii="Calibri" w:hAnsi="Calibri"/>
          <w:sz w:val="22"/>
          <w:szCs w:val="22"/>
        </w:rPr>
        <w:t xml:space="preserve">economic activities </w:t>
      </w:r>
      <w:r>
        <w:rPr>
          <w:rFonts w:ascii="Calibri" w:hAnsi="Calibri"/>
          <w:sz w:val="22"/>
          <w:szCs w:val="22"/>
        </w:rPr>
        <w:t>while</w:t>
      </w:r>
      <w:r w:rsidRPr="009F71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providing </w:t>
      </w:r>
      <w:r w:rsidRPr="009F71E0">
        <w:rPr>
          <w:rFonts w:ascii="Calibri" w:hAnsi="Calibri"/>
          <w:sz w:val="22"/>
          <w:szCs w:val="22"/>
        </w:rPr>
        <w:t>beneficial services for nature, leading to the creation of jobs and greater cooperation between  related stakeholders.</w:t>
      </w:r>
      <w:r>
        <w:rPr>
          <w:rFonts w:ascii="Calibri" w:hAnsi="Calibri"/>
          <w:sz w:val="22"/>
          <w:szCs w:val="22"/>
        </w:rPr>
        <w:t xml:space="preserve"> It also aims to increase awareness on marine environmental challenges and deliver practical tools for sustainable coastal planning.</w:t>
      </w:r>
    </w:p>
    <w:p w:rsidR="00A62766" w:rsidRPr="009F71E0" w:rsidRDefault="00A62766">
      <w:pPr>
        <w:jc w:val="both"/>
        <w:rPr>
          <w:rFonts w:ascii="Calibri" w:hAnsi="Calibri"/>
          <w:sz w:val="22"/>
          <w:szCs w:val="22"/>
        </w:rPr>
      </w:pPr>
      <w:r w:rsidRPr="009F71E0">
        <w:rPr>
          <w:rFonts w:ascii="Calibri" w:hAnsi="Calibri"/>
          <w:sz w:val="22"/>
          <w:szCs w:val="22"/>
        </w:rPr>
        <w:t>The project brings together the expertise of six organisations:</w:t>
      </w:r>
    </w:p>
    <w:p w:rsidR="00A62766" w:rsidRPr="005943F4" w:rsidRDefault="00A62766" w:rsidP="005943F4">
      <w:pPr>
        <w:pStyle w:val="ListParagraph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5943F4">
        <w:rPr>
          <w:rFonts w:ascii="Calibri" w:hAnsi="Calibri"/>
          <w:b/>
          <w:sz w:val="22"/>
          <w:szCs w:val="22"/>
        </w:rPr>
        <w:t xml:space="preserve">Innogate to </w:t>
      </w:r>
      <w:smartTag w:uri="urn:schemas-microsoft-com:office:smarttags" w:element="place">
        <w:r w:rsidRPr="005943F4">
          <w:rPr>
            <w:rFonts w:ascii="Calibri" w:hAnsi="Calibri"/>
            <w:b/>
            <w:sz w:val="22"/>
            <w:szCs w:val="22"/>
          </w:rPr>
          <w:t>Europe</w:t>
        </w:r>
      </w:smartTag>
      <w:r w:rsidRPr="005943F4">
        <w:rPr>
          <w:rFonts w:ascii="Calibri" w:hAnsi="Calibri"/>
          <w:sz w:val="22"/>
          <w:szCs w:val="22"/>
        </w:rPr>
        <w:t>: a Spanish SME specialised in innovation and entrepreneurship;</w:t>
      </w:r>
    </w:p>
    <w:p w:rsidR="00A62766" w:rsidRPr="005943F4" w:rsidRDefault="00A62766" w:rsidP="005943F4">
      <w:pPr>
        <w:pStyle w:val="ListParagraph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5943F4">
        <w:rPr>
          <w:rFonts w:ascii="Calibri" w:hAnsi="Calibri"/>
          <w:b/>
          <w:sz w:val="22"/>
          <w:szCs w:val="22"/>
        </w:rPr>
        <w:t>CNR-ISMAR</w:t>
      </w:r>
      <w:r w:rsidRPr="005943F4">
        <w:rPr>
          <w:rFonts w:ascii="Calibri" w:hAnsi="Calibri"/>
          <w:sz w:val="22"/>
          <w:szCs w:val="22"/>
        </w:rPr>
        <w:t>: the marine branch of the Italian National Research Council;</w:t>
      </w:r>
    </w:p>
    <w:p w:rsidR="00A62766" w:rsidRPr="005943F4" w:rsidRDefault="00A62766" w:rsidP="005943F4">
      <w:pPr>
        <w:pStyle w:val="ListParagraph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5943F4">
        <w:rPr>
          <w:rFonts w:ascii="Calibri" w:hAnsi="Calibri"/>
          <w:b/>
          <w:sz w:val="22"/>
          <w:szCs w:val="22"/>
        </w:rPr>
        <w:t>Pôle Mer Méditerranée</w:t>
      </w:r>
      <w:r w:rsidRPr="005943F4">
        <w:rPr>
          <w:rFonts w:ascii="Calibri" w:hAnsi="Calibri"/>
          <w:sz w:val="22"/>
          <w:szCs w:val="22"/>
        </w:rPr>
        <w:t xml:space="preserve"> from </w:t>
      </w:r>
      <w:smartTag w:uri="urn:schemas-microsoft-com:office:smarttags" w:element="place">
        <w:r w:rsidRPr="005943F4">
          <w:rPr>
            <w:rFonts w:ascii="Calibri" w:hAnsi="Calibri"/>
            <w:sz w:val="22"/>
            <w:szCs w:val="22"/>
          </w:rPr>
          <w:t>France</w:t>
        </w:r>
      </w:smartTag>
      <w:r w:rsidRPr="005943F4">
        <w:rPr>
          <w:rFonts w:ascii="Calibri" w:hAnsi="Calibri"/>
          <w:sz w:val="22"/>
          <w:szCs w:val="22"/>
        </w:rPr>
        <w:t>, the largest maritime cluster in the region;</w:t>
      </w:r>
    </w:p>
    <w:p w:rsidR="00A62766" w:rsidRPr="005943F4" w:rsidRDefault="00A62766" w:rsidP="005943F4">
      <w:pPr>
        <w:pStyle w:val="ListParagraph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5943F4">
        <w:rPr>
          <w:rFonts w:ascii="Calibri" w:hAnsi="Calibri"/>
          <w:b/>
          <w:sz w:val="22"/>
          <w:szCs w:val="22"/>
        </w:rPr>
        <w:t>National Tourism Cluster “Bulgarian Guide”</w:t>
      </w:r>
      <w:r w:rsidRPr="005943F4">
        <w:rPr>
          <w:rFonts w:ascii="Calibri" w:hAnsi="Calibri"/>
          <w:sz w:val="22"/>
          <w:szCs w:val="22"/>
        </w:rPr>
        <w:t>, specialised in sustainable and alternative tourism;</w:t>
      </w:r>
    </w:p>
    <w:p w:rsidR="00A62766" w:rsidRPr="005943F4" w:rsidRDefault="00A62766" w:rsidP="005943F4">
      <w:pPr>
        <w:pStyle w:val="ListParagraph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5943F4">
        <w:rPr>
          <w:rFonts w:ascii="Calibri" w:hAnsi="Calibri"/>
          <w:b/>
          <w:sz w:val="22"/>
          <w:szCs w:val="22"/>
        </w:rPr>
        <w:t>The Italian region of Abruzzo</w:t>
      </w:r>
      <w:r w:rsidRPr="005943F4">
        <w:rPr>
          <w:rFonts w:ascii="Calibri" w:hAnsi="Calibri"/>
          <w:sz w:val="22"/>
          <w:szCs w:val="22"/>
        </w:rPr>
        <w:t xml:space="preserve">, leading Integrated Coastal Management in the </w:t>
      </w:r>
      <w:smartTag w:uri="urn:schemas-microsoft-com:office:smarttags" w:element="place">
        <w:r w:rsidRPr="005943F4">
          <w:rPr>
            <w:rFonts w:ascii="Calibri" w:hAnsi="Calibri"/>
            <w:sz w:val="22"/>
            <w:szCs w:val="22"/>
          </w:rPr>
          <w:t>Adriatic</w:t>
        </w:r>
      </w:smartTag>
      <w:r w:rsidRPr="005943F4">
        <w:rPr>
          <w:rFonts w:ascii="Calibri" w:hAnsi="Calibri"/>
          <w:sz w:val="22"/>
          <w:szCs w:val="22"/>
        </w:rPr>
        <w:t>;</w:t>
      </w:r>
    </w:p>
    <w:p w:rsidR="00A62766" w:rsidRPr="005943F4" w:rsidRDefault="00A62766" w:rsidP="005943F4">
      <w:pPr>
        <w:pStyle w:val="ListParagraph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noProof/>
          <w:lang w:val="bg-BG" w:eastAsia="bg-BG"/>
        </w:rPr>
        <w:pict>
          <v:shape id="Imagen 9" o:spid="_x0000_s1029" type="#_x0000_t75" style="position:absolute;left:0;text-align:left;margin-left:18.85pt;margin-top:37.7pt;width:441.75pt;height:340.7pt;z-index:-251659264;visibility:visible">
            <v:imagedata r:id="rId11" o:title="" croptop="1000f" cropbottom="4761f"/>
            <w10:wrap type="square"/>
          </v:shape>
        </w:pict>
      </w:r>
      <w:r w:rsidRPr="005943F4">
        <w:rPr>
          <w:rFonts w:ascii="Calibri" w:hAnsi="Calibri"/>
          <w:b/>
          <w:sz w:val="22"/>
          <w:szCs w:val="22"/>
        </w:rPr>
        <w:t>The Union of Bulgarian Black Sea Local Authorities</w:t>
      </w:r>
      <w:r w:rsidRPr="005943F4">
        <w:rPr>
          <w:rFonts w:ascii="Calibri" w:hAnsi="Calibri"/>
          <w:sz w:val="22"/>
          <w:szCs w:val="22"/>
        </w:rPr>
        <w:t xml:space="preserve">, a regional network of 21 municipalities in the </w:t>
      </w:r>
      <w:smartTag w:uri="urn:schemas-microsoft-com:office:smarttags" w:element="place">
        <w:r w:rsidRPr="005943F4">
          <w:rPr>
            <w:rFonts w:ascii="Calibri" w:hAnsi="Calibri"/>
            <w:sz w:val="22"/>
            <w:szCs w:val="22"/>
          </w:rPr>
          <w:t>Black Sea</w:t>
        </w:r>
      </w:smartTag>
      <w:r w:rsidRPr="005943F4">
        <w:rPr>
          <w:rFonts w:ascii="Calibri" w:hAnsi="Calibri"/>
          <w:sz w:val="22"/>
          <w:szCs w:val="22"/>
        </w:rPr>
        <w:t>.</w:t>
      </w:r>
    </w:p>
    <w:p w:rsidR="00A62766" w:rsidRPr="009F71E0" w:rsidRDefault="00A62766" w:rsidP="004A0C9B">
      <w:pPr>
        <w:contextualSpacing/>
        <w:rPr>
          <w:rFonts w:ascii="Calibri" w:hAnsi="Calibri"/>
          <w:sz w:val="22"/>
          <w:szCs w:val="22"/>
        </w:rPr>
      </w:pPr>
    </w:p>
    <w:p w:rsidR="00A62766" w:rsidRPr="00165583" w:rsidRDefault="00A62766" w:rsidP="00165583">
      <w:pPr>
        <w:spacing w:after="0"/>
        <w:contextualSpacing/>
        <w:rPr>
          <w:rFonts w:ascii="Calibri" w:hAnsi="Calibri"/>
          <w:color w:val="0000FF"/>
          <w:sz w:val="22"/>
          <w:szCs w:val="22"/>
          <w:u w:val="single"/>
        </w:rPr>
      </w:pPr>
      <w:r w:rsidRPr="009F71E0">
        <w:rPr>
          <w:rFonts w:ascii="Calibri" w:hAnsi="Calibri"/>
          <w:b/>
          <w:sz w:val="22"/>
          <w:szCs w:val="22"/>
        </w:rPr>
        <w:t>More information:</w:t>
      </w:r>
      <w:r w:rsidRPr="009F71E0">
        <w:rPr>
          <w:rFonts w:ascii="Calibri" w:hAnsi="Calibri"/>
          <w:sz w:val="22"/>
          <w:szCs w:val="22"/>
        </w:rPr>
        <w:t xml:space="preserve">  </w:t>
      </w:r>
      <w:hyperlink r:id="rId12" w:history="1">
        <w:r w:rsidRPr="00A328CB">
          <w:rPr>
            <w:rStyle w:val="Hyperlink"/>
            <w:rFonts w:ascii="Calibri" w:hAnsi="Calibri"/>
            <w:sz w:val="22"/>
            <w:szCs w:val="22"/>
          </w:rPr>
          <w:t>www.artreefs.eu</w:t>
        </w:r>
      </w:hyperlink>
    </w:p>
    <w:p w:rsidR="00A62766" w:rsidRPr="00165583" w:rsidRDefault="00A62766" w:rsidP="00165583">
      <w:pPr>
        <w:spacing w:after="0"/>
        <w:contextualSpacing/>
        <w:rPr>
          <w:rFonts w:ascii="Calibri" w:hAnsi="Calibri"/>
          <w:color w:val="0000FF"/>
          <w:sz w:val="22"/>
          <w:szCs w:val="22"/>
          <w:u w:val="single"/>
        </w:rPr>
      </w:pPr>
      <w:r w:rsidRPr="009F71E0">
        <w:rPr>
          <w:rFonts w:ascii="Calibri" w:hAnsi="Calibri"/>
          <w:b/>
          <w:sz w:val="22"/>
          <w:szCs w:val="22"/>
        </w:rPr>
        <w:t>Project manager</w:t>
      </w:r>
      <w:r w:rsidRPr="009F71E0">
        <w:rPr>
          <w:rFonts w:ascii="Calibri" w:hAnsi="Calibri"/>
          <w:sz w:val="22"/>
          <w:szCs w:val="22"/>
        </w:rPr>
        <w:t xml:space="preserve">: Mr. Luis LOZANO </w:t>
      </w:r>
      <w:hyperlink r:id="rId13" w:history="1">
        <w:r w:rsidRPr="009F71E0">
          <w:rPr>
            <w:rStyle w:val="Hyperlink"/>
            <w:rFonts w:ascii="Calibri" w:hAnsi="Calibri"/>
            <w:sz w:val="22"/>
            <w:szCs w:val="22"/>
          </w:rPr>
          <w:t>llg@innogatetoeurope.eu</w:t>
        </w:r>
      </w:hyperlink>
    </w:p>
    <w:p w:rsidR="00A62766" w:rsidRDefault="00A62766" w:rsidP="00165583">
      <w:pPr>
        <w:spacing w:after="0"/>
        <w:contextualSpacing/>
        <w:rPr>
          <w:rFonts w:ascii="Calibri" w:hAnsi="Calibri"/>
          <w:sz w:val="22"/>
          <w:szCs w:val="22"/>
        </w:rPr>
      </w:pPr>
      <w:r w:rsidRPr="009F71E0">
        <w:rPr>
          <w:rFonts w:ascii="Calibri" w:hAnsi="Calibri"/>
          <w:b/>
          <w:sz w:val="22"/>
          <w:szCs w:val="22"/>
        </w:rPr>
        <w:t>Communication</w:t>
      </w:r>
      <w:r w:rsidRPr="009F71E0">
        <w:rPr>
          <w:rFonts w:ascii="Calibri" w:hAnsi="Calibri"/>
          <w:sz w:val="22"/>
          <w:szCs w:val="22"/>
        </w:rPr>
        <w:t xml:space="preserve">: Mr. Colin RUEL </w:t>
      </w:r>
      <w:hyperlink r:id="rId14" w:history="1">
        <w:r w:rsidRPr="009F71E0">
          <w:rPr>
            <w:rStyle w:val="Hyperlink"/>
            <w:rFonts w:ascii="Calibri" w:hAnsi="Calibri"/>
            <w:sz w:val="22"/>
            <w:szCs w:val="22"/>
          </w:rPr>
          <w:t>ruel@polemermediterranee.com</w:t>
        </w:r>
      </w:hyperlink>
      <w:r w:rsidRPr="009F71E0">
        <w:rPr>
          <w:rFonts w:ascii="Calibri" w:hAnsi="Calibri"/>
          <w:sz w:val="22"/>
          <w:szCs w:val="22"/>
        </w:rPr>
        <w:t xml:space="preserve"> </w:t>
      </w:r>
    </w:p>
    <w:p w:rsidR="00A62766" w:rsidRPr="005943F4" w:rsidRDefault="00A62766" w:rsidP="00165583">
      <w:pPr>
        <w:rPr>
          <w:rFonts w:ascii="Calibri" w:hAnsi="Calibri"/>
          <w:sz w:val="22"/>
          <w:szCs w:val="22"/>
        </w:rPr>
      </w:pPr>
    </w:p>
    <w:sectPr w:rsidR="00A62766" w:rsidRPr="005943F4" w:rsidSect="003A6386">
      <w:headerReference w:type="default" r:id="rId15"/>
      <w:footerReference w:type="default" r:id="rId16"/>
      <w:pgSz w:w="11900" w:h="16840"/>
      <w:pgMar w:top="1824" w:right="1127" w:bottom="1134" w:left="1134" w:header="229" w:footer="3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66" w:rsidRDefault="00A62766" w:rsidP="00F62593">
      <w:pPr>
        <w:spacing w:after="0"/>
      </w:pPr>
      <w:r>
        <w:separator/>
      </w:r>
    </w:p>
  </w:endnote>
  <w:endnote w:type="continuationSeparator" w:id="0">
    <w:p w:rsidR="00A62766" w:rsidRDefault="00A62766" w:rsidP="00F62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66" w:rsidRDefault="00A62766" w:rsidP="00F62593">
    <w:pPr>
      <w:pStyle w:val="Footer"/>
      <w:ind w:left="708"/>
      <w:jc w:val="center"/>
      <w:rPr>
        <w:i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50" type="#_x0000_t75" alt="Afficher l'image d'origine" style="position:absolute;left:0;text-align:left;margin-left:49.25pt;margin-top:801.45pt;width:40.1pt;height:26.8pt;z-index:251657216;visibility:visible;mso-position-horizontal-relative:left-margin-area;mso-position-vertical-relative:page">
          <v:imagedata r:id="rId1" o:title=""/>
          <w10:wrap anchorx="margin" anchory="page"/>
        </v:shape>
      </w:pict>
    </w:r>
  </w:p>
  <w:p w:rsidR="00A62766" w:rsidRPr="00A2143C" w:rsidRDefault="00A62766" w:rsidP="00A2143C">
    <w:pPr>
      <w:pStyle w:val="Footer"/>
      <w:ind w:left="708"/>
      <w:rPr>
        <w:color w:val="595959"/>
        <w:sz w:val="18"/>
        <w:szCs w:val="18"/>
      </w:rPr>
    </w:pPr>
    <w:r>
      <w:rPr>
        <w:color w:val="595959"/>
        <w:sz w:val="18"/>
        <w:szCs w:val="18"/>
      </w:rPr>
      <w:t>ArtReefs is c</w:t>
    </w:r>
    <w:r w:rsidRPr="00A2143C">
      <w:rPr>
        <w:color w:val="595959"/>
        <w:sz w:val="18"/>
        <w:szCs w:val="18"/>
      </w:rPr>
      <w:t>o</w:t>
    </w:r>
    <w:r>
      <w:rPr>
        <w:color w:val="595959"/>
        <w:sz w:val="18"/>
        <w:szCs w:val="18"/>
      </w:rPr>
      <w:t>-</w:t>
    </w:r>
    <w:r w:rsidRPr="00A2143C">
      <w:rPr>
        <w:color w:val="595959"/>
        <w:sz w:val="18"/>
        <w:szCs w:val="18"/>
      </w:rPr>
      <w:t>funded by the EMFF</w:t>
    </w:r>
  </w:p>
  <w:p w:rsidR="00A62766" w:rsidRPr="00A2143C" w:rsidRDefault="00A62766" w:rsidP="00A2143C">
    <w:pPr>
      <w:pStyle w:val="Footer"/>
      <w:ind w:left="708"/>
      <w:rPr>
        <w:sz w:val="18"/>
        <w:szCs w:val="18"/>
      </w:rPr>
    </w:pPr>
    <w:r w:rsidRPr="00A2143C">
      <w:rPr>
        <w:rFonts w:eastAsia="SimSun" w:cs="Arial"/>
        <w:color w:val="595959"/>
        <w:spacing w:val="-3"/>
        <w:sz w:val="18"/>
        <w:szCs w:val="18"/>
        <w:lang w:eastAsia="fi-FI"/>
      </w:rPr>
      <w:t>EASME/EMFF/2015/1.2.1.7/03/SI2.735917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66" w:rsidRDefault="00A62766" w:rsidP="00F62593">
      <w:pPr>
        <w:spacing w:after="0"/>
      </w:pPr>
      <w:r>
        <w:separator/>
      </w:r>
    </w:p>
  </w:footnote>
  <w:footnote w:type="continuationSeparator" w:id="0">
    <w:p w:rsidR="00A62766" w:rsidRDefault="00A62766" w:rsidP="00F625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66" w:rsidRDefault="00A62766" w:rsidP="003A6386">
    <w:pPr>
      <w:pStyle w:val="Header"/>
      <w:spacing w:after="120"/>
      <w:jc w:val="right"/>
      <w:rPr>
        <w:b/>
        <w:color w:val="F79646"/>
        <w:sz w:val="32"/>
        <w:szCs w:val="32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3" o:spid="_x0000_s2049" type="#_x0000_t75" style="position:absolute;left:0;text-align:left;margin-left:6.2pt;margin-top:-83.35pt;width:148.05pt;height:71.9pt;z-index:251658240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:rsidR="00A62766" w:rsidRPr="00951E69" w:rsidRDefault="00A62766" w:rsidP="00951E69">
    <w:pPr>
      <w:pStyle w:val="Header"/>
      <w:jc w:val="right"/>
      <w:rPr>
        <w:b/>
        <w:color w:val="F79646"/>
        <w:sz w:val="32"/>
        <w:szCs w:val="32"/>
      </w:rPr>
    </w:pPr>
    <w:r w:rsidRPr="00951E69">
      <w:rPr>
        <w:b/>
        <w:color w:val="F79646"/>
        <w:sz w:val="32"/>
        <w:szCs w:val="32"/>
      </w:rPr>
      <w:t>Press release #3</w:t>
    </w:r>
    <w:r>
      <w:rPr>
        <w:b/>
        <w:color w:val="F79646"/>
        <w:sz w:val="32"/>
        <w:szCs w:val="32"/>
      </w:rPr>
      <w:t xml:space="preserve">              </w:t>
    </w:r>
  </w:p>
  <w:p w:rsidR="00A62766" w:rsidRPr="00951E69" w:rsidRDefault="00A62766" w:rsidP="00951E69">
    <w:pPr>
      <w:pStyle w:val="Header"/>
      <w:jc w:val="right"/>
      <w:rPr>
        <w:b/>
        <w:color w:val="7F7F7F"/>
        <w:sz w:val="24"/>
      </w:rPr>
    </w:pPr>
    <w:r w:rsidRPr="00951E69">
      <w:rPr>
        <w:b/>
        <w:color w:val="7F7F7F"/>
        <w:sz w:val="24"/>
      </w:rPr>
      <w:t>Spring 2018</w:t>
    </w:r>
    <w:r>
      <w:rPr>
        <w:b/>
        <w:color w:val="7F7F7F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F30"/>
    <w:multiLevelType w:val="multilevel"/>
    <w:tmpl w:val="C030AB00"/>
    <w:lvl w:ilvl="0">
      <w:start w:val="4"/>
      <w:numFmt w:val="decimal"/>
      <w:pStyle w:val="INNOGATE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INNOGATE11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pStyle w:val="INNOGATE111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>
    <w:nsid w:val="13544457"/>
    <w:multiLevelType w:val="hybridMultilevel"/>
    <w:tmpl w:val="0E8EB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17AE"/>
    <w:multiLevelType w:val="hybridMultilevel"/>
    <w:tmpl w:val="5ACE0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82543"/>
    <w:multiLevelType w:val="hybridMultilevel"/>
    <w:tmpl w:val="74647A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A9085C"/>
    <w:multiLevelType w:val="hybridMultilevel"/>
    <w:tmpl w:val="E4C27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7B5F"/>
    <w:multiLevelType w:val="hybridMultilevel"/>
    <w:tmpl w:val="69F0A762"/>
    <w:lvl w:ilvl="0" w:tplc="9DD688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65009"/>
    <w:multiLevelType w:val="hybridMultilevel"/>
    <w:tmpl w:val="4AA8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83FBE"/>
    <w:multiLevelType w:val="hybridMultilevel"/>
    <w:tmpl w:val="3AD66E1C"/>
    <w:lvl w:ilvl="0" w:tplc="9DD688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45563"/>
    <w:multiLevelType w:val="hybridMultilevel"/>
    <w:tmpl w:val="F73A1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02906"/>
    <w:multiLevelType w:val="hybridMultilevel"/>
    <w:tmpl w:val="0520E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84507"/>
    <w:multiLevelType w:val="hybridMultilevel"/>
    <w:tmpl w:val="DA3CBD04"/>
    <w:lvl w:ilvl="0" w:tplc="75968A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327E2"/>
    <w:multiLevelType w:val="hybridMultilevel"/>
    <w:tmpl w:val="3C96C3F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64564"/>
    <w:multiLevelType w:val="hybridMultilevel"/>
    <w:tmpl w:val="BC84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74F39"/>
    <w:multiLevelType w:val="hybridMultilevel"/>
    <w:tmpl w:val="211ED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F0DDA"/>
    <w:multiLevelType w:val="hybridMultilevel"/>
    <w:tmpl w:val="2A241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6E3"/>
    <w:rsid w:val="00027F22"/>
    <w:rsid w:val="00042A6F"/>
    <w:rsid w:val="00065D97"/>
    <w:rsid w:val="00072D59"/>
    <w:rsid w:val="000760A3"/>
    <w:rsid w:val="00094E81"/>
    <w:rsid w:val="0009591E"/>
    <w:rsid w:val="000B5615"/>
    <w:rsid w:val="000F3268"/>
    <w:rsid w:val="001043B2"/>
    <w:rsid w:val="00112F3D"/>
    <w:rsid w:val="00150374"/>
    <w:rsid w:val="00165583"/>
    <w:rsid w:val="00176893"/>
    <w:rsid w:val="00192F0E"/>
    <w:rsid w:val="001A1205"/>
    <w:rsid w:val="001C3F1F"/>
    <w:rsid w:val="002013F8"/>
    <w:rsid w:val="0020417C"/>
    <w:rsid w:val="00220FA5"/>
    <w:rsid w:val="00233746"/>
    <w:rsid w:val="00235094"/>
    <w:rsid w:val="00262A0C"/>
    <w:rsid w:val="00263B81"/>
    <w:rsid w:val="0029475B"/>
    <w:rsid w:val="002970A8"/>
    <w:rsid w:val="002C1B76"/>
    <w:rsid w:val="00342A0A"/>
    <w:rsid w:val="00344C68"/>
    <w:rsid w:val="00344E40"/>
    <w:rsid w:val="00354BA1"/>
    <w:rsid w:val="0036711F"/>
    <w:rsid w:val="00371C46"/>
    <w:rsid w:val="00385FAA"/>
    <w:rsid w:val="003A4094"/>
    <w:rsid w:val="003A6386"/>
    <w:rsid w:val="00422CF3"/>
    <w:rsid w:val="00427A31"/>
    <w:rsid w:val="00433F6D"/>
    <w:rsid w:val="00440E6B"/>
    <w:rsid w:val="004544A7"/>
    <w:rsid w:val="004906DD"/>
    <w:rsid w:val="00492A78"/>
    <w:rsid w:val="004A0C9B"/>
    <w:rsid w:val="004B1912"/>
    <w:rsid w:val="004C7AD9"/>
    <w:rsid w:val="004C7CCD"/>
    <w:rsid w:val="00526908"/>
    <w:rsid w:val="00575C09"/>
    <w:rsid w:val="00586218"/>
    <w:rsid w:val="005943F4"/>
    <w:rsid w:val="005C45E8"/>
    <w:rsid w:val="005E17F3"/>
    <w:rsid w:val="005E7FB2"/>
    <w:rsid w:val="00603E67"/>
    <w:rsid w:val="006070C5"/>
    <w:rsid w:val="00650097"/>
    <w:rsid w:val="00666F82"/>
    <w:rsid w:val="00674668"/>
    <w:rsid w:val="00680C01"/>
    <w:rsid w:val="0069073C"/>
    <w:rsid w:val="006B402F"/>
    <w:rsid w:val="006B6076"/>
    <w:rsid w:val="006D631D"/>
    <w:rsid w:val="006F5F4A"/>
    <w:rsid w:val="0070056B"/>
    <w:rsid w:val="0070402B"/>
    <w:rsid w:val="007105CB"/>
    <w:rsid w:val="00712B29"/>
    <w:rsid w:val="00713187"/>
    <w:rsid w:val="007144F5"/>
    <w:rsid w:val="007258AF"/>
    <w:rsid w:val="0074791C"/>
    <w:rsid w:val="00751D1F"/>
    <w:rsid w:val="007570EF"/>
    <w:rsid w:val="007868BF"/>
    <w:rsid w:val="00795438"/>
    <w:rsid w:val="007B755D"/>
    <w:rsid w:val="007C1FB2"/>
    <w:rsid w:val="007D730A"/>
    <w:rsid w:val="00802DC8"/>
    <w:rsid w:val="00834A47"/>
    <w:rsid w:val="00845F77"/>
    <w:rsid w:val="00853854"/>
    <w:rsid w:val="008931AF"/>
    <w:rsid w:val="008A1742"/>
    <w:rsid w:val="008A4037"/>
    <w:rsid w:val="008B0F32"/>
    <w:rsid w:val="008B1FD8"/>
    <w:rsid w:val="008E12C4"/>
    <w:rsid w:val="008F6726"/>
    <w:rsid w:val="0090085A"/>
    <w:rsid w:val="00945E3B"/>
    <w:rsid w:val="0095089C"/>
    <w:rsid w:val="00951E69"/>
    <w:rsid w:val="009660CC"/>
    <w:rsid w:val="009813ED"/>
    <w:rsid w:val="009C4DD9"/>
    <w:rsid w:val="009F3B17"/>
    <w:rsid w:val="009F71E0"/>
    <w:rsid w:val="00A2143C"/>
    <w:rsid w:val="00A27E3D"/>
    <w:rsid w:val="00A328CB"/>
    <w:rsid w:val="00A45971"/>
    <w:rsid w:val="00A6130D"/>
    <w:rsid w:val="00A62766"/>
    <w:rsid w:val="00A67ADF"/>
    <w:rsid w:val="00AA3569"/>
    <w:rsid w:val="00AB72CF"/>
    <w:rsid w:val="00AC353B"/>
    <w:rsid w:val="00AD1493"/>
    <w:rsid w:val="00AD399A"/>
    <w:rsid w:val="00AD7AFE"/>
    <w:rsid w:val="00B05F91"/>
    <w:rsid w:val="00B127BE"/>
    <w:rsid w:val="00B136E3"/>
    <w:rsid w:val="00B15EB0"/>
    <w:rsid w:val="00B31B7D"/>
    <w:rsid w:val="00B35E51"/>
    <w:rsid w:val="00B5116E"/>
    <w:rsid w:val="00B511C9"/>
    <w:rsid w:val="00B61525"/>
    <w:rsid w:val="00B631BE"/>
    <w:rsid w:val="00B91543"/>
    <w:rsid w:val="00BD4FC3"/>
    <w:rsid w:val="00BF0E66"/>
    <w:rsid w:val="00BF1299"/>
    <w:rsid w:val="00C20578"/>
    <w:rsid w:val="00C23E0A"/>
    <w:rsid w:val="00C333F1"/>
    <w:rsid w:val="00C5603A"/>
    <w:rsid w:val="00C62056"/>
    <w:rsid w:val="00C63FEF"/>
    <w:rsid w:val="00C66041"/>
    <w:rsid w:val="00C7351C"/>
    <w:rsid w:val="00C73676"/>
    <w:rsid w:val="00C74612"/>
    <w:rsid w:val="00C8080F"/>
    <w:rsid w:val="00C903BD"/>
    <w:rsid w:val="00C9540C"/>
    <w:rsid w:val="00C974AC"/>
    <w:rsid w:val="00CA1729"/>
    <w:rsid w:val="00CA292B"/>
    <w:rsid w:val="00CB38CA"/>
    <w:rsid w:val="00CE4A44"/>
    <w:rsid w:val="00CE5F99"/>
    <w:rsid w:val="00D03E61"/>
    <w:rsid w:val="00D0572A"/>
    <w:rsid w:val="00D174A4"/>
    <w:rsid w:val="00D62928"/>
    <w:rsid w:val="00D736B6"/>
    <w:rsid w:val="00DE115F"/>
    <w:rsid w:val="00DE6224"/>
    <w:rsid w:val="00DF4AF6"/>
    <w:rsid w:val="00DF7751"/>
    <w:rsid w:val="00E02BA8"/>
    <w:rsid w:val="00E8270B"/>
    <w:rsid w:val="00E94CBA"/>
    <w:rsid w:val="00E978CE"/>
    <w:rsid w:val="00EA433F"/>
    <w:rsid w:val="00EC02A8"/>
    <w:rsid w:val="00EC1FAE"/>
    <w:rsid w:val="00ED05C4"/>
    <w:rsid w:val="00ED24D7"/>
    <w:rsid w:val="00ED3600"/>
    <w:rsid w:val="00ED641A"/>
    <w:rsid w:val="00EE1C82"/>
    <w:rsid w:val="00F015BE"/>
    <w:rsid w:val="00F10FF9"/>
    <w:rsid w:val="00F62593"/>
    <w:rsid w:val="00F66ECD"/>
    <w:rsid w:val="00F857BA"/>
    <w:rsid w:val="00F93C49"/>
    <w:rsid w:val="00FC5804"/>
    <w:rsid w:val="00FD651A"/>
    <w:rsid w:val="00FE6FBE"/>
    <w:rsid w:val="00FE7818"/>
    <w:rsid w:val="00F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200"/>
    </w:pPr>
    <w:rPr>
      <w:rFonts w:ascii="Arial" w:hAnsi="Arial"/>
      <w:sz w:val="20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2DC8"/>
    <w:pPr>
      <w:keepNext/>
      <w:keepLines/>
      <w:spacing w:before="40" w:after="0"/>
      <w:outlineLvl w:val="2"/>
    </w:pPr>
    <w:rPr>
      <w:rFonts w:ascii="Calibri" w:eastAsia="Times New Roman" w:hAnsi="Calibri"/>
      <w:color w:val="243F6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color w:val="345A8A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2DC8"/>
    <w:rPr>
      <w:rFonts w:ascii="Calibri" w:hAnsi="Calibri" w:cs="Times New Roman"/>
      <w:color w:val="243F60"/>
      <w:lang w:val="en-GB"/>
    </w:rPr>
  </w:style>
  <w:style w:type="paragraph" w:customStyle="1" w:styleId="INNOGATE1">
    <w:name w:val="INNOGATE 1."/>
    <w:basedOn w:val="Heading1"/>
    <w:autoRedefine/>
    <w:uiPriority w:val="99"/>
    <w:pPr>
      <w:keepLines w:val="0"/>
      <w:numPr>
        <w:numId w:val="3"/>
      </w:numPr>
      <w:spacing w:before="60" w:after="60"/>
      <w:jc w:val="both"/>
    </w:pPr>
    <w:rPr>
      <w:rFonts w:ascii="Tw Cen MT" w:hAnsi="Tw Cen MT"/>
      <w:color w:val="auto"/>
      <w:kern w:val="28"/>
      <w:sz w:val="24"/>
      <w:szCs w:val="24"/>
      <w:lang w:eastAsia="en-GB"/>
    </w:rPr>
  </w:style>
  <w:style w:type="paragraph" w:customStyle="1" w:styleId="INNOGATE11">
    <w:name w:val="INNOGATE 1.1."/>
    <w:basedOn w:val="ListParagraph"/>
    <w:autoRedefine/>
    <w:uiPriority w:val="99"/>
    <w:pPr>
      <w:numPr>
        <w:ilvl w:val="1"/>
        <w:numId w:val="3"/>
      </w:numPr>
      <w:spacing w:after="240"/>
      <w:outlineLvl w:val="1"/>
    </w:pPr>
    <w:rPr>
      <w:rFonts w:ascii="Tw Cen MT" w:eastAsia="Times New Roman" w:hAnsi="Tw Cen MT"/>
      <w:b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INNOGATE111">
    <w:name w:val="INNOGATE 1.1.1."/>
    <w:basedOn w:val="ListParagraph"/>
    <w:autoRedefine/>
    <w:uiPriority w:val="99"/>
    <w:pPr>
      <w:numPr>
        <w:ilvl w:val="2"/>
        <w:numId w:val="3"/>
      </w:numPr>
      <w:shd w:val="clear" w:color="auto" w:fill="FFFFFF"/>
      <w:spacing w:after="0"/>
      <w:jc w:val="both"/>
      <w:outlineLvl w:val="2"/>
    </w:pPr>
    <w:rPr>
      <w:rFonts w:ascii="Tw Cen MT" w:eastAsia="Times New Roman" w:hAnsi="Tw Cen MT"/>
      <w:i/>
      <w:lang w:eastAsia="en-GB"/>
    </w:rPr>
  </w:style>
  <w:style w:type="paragraph" w:customStyle="1" w:styleId="AAATitle">
    <w:name w:val="AAA. Title"/>
    <w:basedOn w:val="Normal"/>
    <w:uiPriority w:val="99"/>
    <w:rPr>
      <w:b/>
      <w:color w:val="4F6228"/>
    </w:rPr>
  </w:style>
  <w:style w:type="character" w:styleId="Hyperlink">
    <w:name w:val="Hyperlink"/>
    <w:basedOn w:val="DefaultParagraphFont"/>
    <w:uiPriority w:val="99"/>
    <w:rsid w:val="00440E6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259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2593"/>
    <w:rPr>
      <w:rFonts w:ascii="Arial" w:hAnsi="Arial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F6259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2593"/>
    <w:rPr>
      <w:rFonts w:ascii="Arial" w:hAnsi="Arial" w:cs="Times New Roman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25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59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E4A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4A4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4A44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4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4A44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02DC8"/>
    <w:rPr>
      <w:rFonts w:cs="Times New Roman"/>
    </w:rPr>
  </w:style>
  <w:style w:type="paragraph" w:customStyle="1" w:styleId="Default">
    <w:name w:val="Default"/>
    <w:uiPriority w:val="99"/>
    <w:rsid w:val="00680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en-US"/>
    </w:rPr>
  </w:style>
  <w:style w:type="character" w:styleId="FollowedHyperlink">
    <w:name w:val="FollowedHyperlink"/>
    <w:basedOn w:val="DefaultParagraphFont"/>
    <w:uiPriority w:val="99"/>
    <w:rsid w:val="00C2057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reefs.eu/wp-content/uploads/2017/12/D.2.1_ArtReefs_Guide_Tourism.pdf" TargetMode="External"/><Relationship Id="rId13" Type="http://schemas.openxmlformats.org/officeDocument/2006/relationships/hyperlink" Target="mailto:llg@innogatetoeurope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treefs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lg@innogatetoeurop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reefs.eu/endorse-artreefs-initiative/" TargetMode="External"/><Relationship Id="rId14" Type="http://schemas.openxmlformats.org/officeDocument/2006/relationships/hyperlink" Target="mailto:ruel@polemermediterrane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680</Words>
  <Characters>3879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User</cp:lastModifiedBy>
  <cp:revision>3</cp:revision>
  <cp:lastPrinted>2018-02-06T15:47:00Z</cp:lastPrinted>
  <dcterms:created xsi:type="dcterms:W3CDTF">2018-03-31T10:52:00Z</dcterms:created>
  <dcterms:modified xsi:type="dcterms:W3CDTF">2018-04-05T11:38:00Z</dcterms:modified>
</cp:coreProperties>
</file>